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rPr/>
      </w:pPr>
      <w:r w:rsidDel="00000000" w:rsidR="00000000" w:rsidRPr="00000000">
        <w:rPr>
          <w:rtl w:val="0"/>
        </w:rPr>
        <w:t xml:space="preserve">1- Observando el diagrama polar de la figura, asocie las definiciones con el texto faltante-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/>
        <w:drawing>
          <wp:inline distB="0" distT="0" distL="0" distR="0">
            <wp:extent cx="4502324" cy="5771019"/>
            <wp:effectExtent b="0" l="0" r="0" t="0"/>
            <wp:docPr id="1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 b="22416" l="31947" r="19634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2324" cy="577101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/>
      </w:pPr>
      <w:r w:rsidDel="00000000" w:rsidR="00000000" w:rsidRPr="00000000">
        <w:rPr>
          <w:rtl w:val="0"/>
        </w:rPr>
        <w:t xml:space="preserve">2- Indique cual de las funciones de transferencia que se detallan, corresponden al circuito de la figura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/>
        <w:drawing>
          <wp:inline distB="0" distT="0" distL="0" distR="0">
            <wp:extent cx="4295473" cy="3485398"/>
            <wp:effectExtent b="0" l="0" r="0" t="0"/>
            <wp:docPr id="16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50043" l="31114" r="19633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5473" cy="348539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jc w:val="center"/>
        <w:rPr>
          <w:rFonts w:ascii="Cambria Math" w:cs="Cambria Math" w:eastAsia="Cambria Math" w:hAnsi="Cambria Math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>
          <w:b w:val="1"/>
          <w:color w:val="ff0000"/>
          <w:sz w:val="44"/>
          <w:szCs w:val="4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>
          <w:b w:val="1"/>
          <w:color w:val="ff0000"/>
          <w:sz w:val="44"/>
          <w:szCs w:val="44"/>
        </w:rPr>
      </w:pPr>
      <w:r w:rsidDel="00000000" w:rsidR="00000000" w:rsidRPr="00000000">
        <w:rPr>
          <w:b w:val="1"/>
          <w:color w:val="ff0000"/>
          <w:sz w:val="44"/>
          <w:szCs w:val="44"/>
        </w:rPr>
        <w:drawing>
          <wp:inline distB="114300" distT="114300" distL="114300" distR="114300">
            <wp:extent cx="2838173" cy="3776663"/>
            <wp:effectExtent b="0" l="0" r="0" t="0"/>
            <wp:docPr id="26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838173" cy="37766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rPr/>
      </w:pPr>
      <w:bookmarkStart w:colFirst="0" w:colLast="0" w:name="_heading=h.gjdgxs" w:id="0"/>
      <w:bookmarkEnd w:id="0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  <w:t xml:space="preserve">3- Indique cuál de las funciones de transferencia que se detallan, corresponden al circuito de la figura</w:t>
      </w:r>
    </w:p>
    <w:p w:rsidR="00000000" w:rsidDel="00000000" w:rsidP="00000000" w:rsidRDefault="00000000" w:rsidRPr="00000000" w14:paraId="00000014">
      <w:pPr>
        <w:rPr/>
      </w:pPr>
      <w:r w:rsidDel="00000000" w:rsidR="00000000" w:rsidRPr="00000000">
        <w:rPr/>
        <w:drawing>
          <wp:inline distB="0" distT="0" distL="0" distR="0">
            <wp:extent cx="4295473" cy="3233534"/>
            <wp:effectExtent b="0" l="0" r="0" t="0"/>
            <wp:docPr id="1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3697" l="31114" r="19633" t="49957"/>
                    <a:stretch>
                      <a:fillRect/>
                    </a:stretch>
                  </pic:blipFill>
                  <pic:spPr>
                    <a:xfrm>
                      <a:off x="0" y="0"/>
                      <a:ext cx="4295473" cy="323353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rPr/>
      </w:pPr>
      <w:r w:rsidDel="00000000" w:rsidR="00000000" w:rsidRPr="00000000">
        <w:rPr/>
        <w:drawing>
          <wp:inline distB="114300" distT="114300" distL="114300" distR="114300">
            <wp:extent cx="4181475" cy="5638800"/>
            <wp:effectExtent b="0" l="0" r="0" t="0"/>
            <wp:docPr id="21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10"/>
                    <a:srcRect b="0" l="3728" r="0" t="2631"/>
                    <a:stretch>
                      <a:fillRect/>
                    </a:stretch>
                  </pic:blipFill>
                  <pic:spPr>
                    <a:xfrm>
                      <a:off x="0" y="0"/>
                      <a:ext cx="4181475" cy="5638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/>
        <w:drawing>
          <wp:inline distB="114300" distT="114300" distL="114300" distR="114300">
            <wp:extent cx="3995738" cy="5857920"/>
            <wp:effectExtent b="0" l="0" r="0" t="0"/>
            <wp:docPr id="20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1"/>
                    <a:srcRect b="12851" l="0" r="7397" t="8067"/>
                    <a:stretch>
                      <a:fillRect/>
                    </a:stretch>
                  </pic:blipFill>
                  <pic:spPr>
                    <a:xfrm>
                      <a:off x="0" y="0"/>
                      <a:ext cx="3995738" cy="58579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rPr>
          <w:rtl w:val="0"/>
        </w:rPr>
        <w:t xml:space="preserve">4- Dado el circuito de la figura indique el valor de la función de transferencia, cuando la frecuencia de entrada es muy alta (w-&gt;infinito)</w:t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/>
        <w:drawing>
          <wp:inline distB="0" distT="0" distL="0" distR="0">
            <wp:extent cx="4343400" cy="2568575"/>
            <wp:effectExtent b="0" l="0" r="0" t="0"/>
            <wp:docPr id="23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64237" l="31614" r="199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568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3187700"/>
            <wp:effectExtent b="0" l="0" r="0" t="0"/>
            <wp:docPr id="18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187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rPr/>
      </w:pPr>
      <w:r w:rsidDel="00000000" w:rsidR="00000000" w:rsidRPr="00000000">
        <w:rPr>
          <w:rtl w:val="0"/>
        </w:rPr>
        <w:t xml:space="preserve">5- Dada la función de transferencia indique el valor del módulo y de fase para una pulsación de 1</w:t>
      </w:r>
    </w:p>
    <w:p w:rsidR="00000000" w:rsidDel="00000000" w:rsidP="00000000" w:rsidRDefault="00000000" w:rsidRPr="00000000" w14:paraId="0000001F">
      <w:pPr>
        <w:rPr/>
      </w:pPr>
      <w:r w:rsidDel="00000000" w:rsidR="00000000" w:rsidRPr="00000000">
        <w:rPr/>
        <w:drawing>
          <wp:inline distB="0" distT="0" distL="0" distR="0">
            <wp:extent cx="4343400" cy="2447925"/>
            <wp:effectExtent b="0" l="0" r="0" t="0"/>
            <wp:docPr id="27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30598" l="31614" r="19966" t="35362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4479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2781300"/>
            <wp:effectExtent b="0" l="0" r="0" t="0"/>
            <wp:docPr id="1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2781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1866900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186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rPr/>
      </w:pPr>
      <w:r w:rsidDel="00000000" w:rsidR="00000000" w:rsidRPr="00000000">
        <w:rPr>
          <w:rtl w:val="0"/>
        </w:rPr>
        <w:t xml:space="preserve">6- Indique cual de las funciones de transferencia que se detallan, corresponde al circuito de la figura.</w:t>
      </w:r>
    </w:p>
    <w:p w:rsidR="00000000" w:rsidDel="00000000" w:rsidP="00000000" w:rsidRDefault="00000000" w:rsidRPr="00000000" w14:paraId="00000023">
      <w:pPr>
        <w:rPr/>
      </w:pPr>
      <w:r w:rsidDel="00000000" w:rsidR="00000000" w:rsidRPr="00000000">
        <w:rPr/>
        <w:drawing>
          <wp:inline distB="0" distT="0" distL="0" distR="0">
            <wp:extent cx="4152900" cy="3330575"/>
            <wp:effectExtent b="0" l="0" r="0" t="0"/>
            <wp:docPr id="1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51502" l="31281" r="20299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330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rPr/>
      </w:pPr>
      <w:r w:rsidDel="00000000" w:rsidR="00000000" w:rsidRPr="00000000">
        <w:rPr>
          <w:rtl w:val="0"/>
        </w:rPr>
        <w:t xml:space="preserve">           </w:t>
      </w:r>
      <w:r w:rsidDel="00000000" w:rsidR="00000000" w:rsidRPr="00000000">
        <w:rPr/>
        <w:drawing>
          <wp:inline distB="114300" distT="114300" distL="114300" distR="114300">
            <wp:extent cx="4343400" cy="4178300"/>
            <wp:effectExtent b="0" l="0" r="0" t="0"/>
            <wp:docPr id="12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4178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  <w:t xml:space="preserve">7- Indique cual de las funciones de transferencia que se detallan, corresponde al circuito de la figura.</w:t>
      </w:r>
    </w:p>
    <w:p w:rsidR="00000000" w:rsidDel="00000000" w:rsidP="00000000" w:rsidRDefault="00000000" w:rsidRPr="00000000" w14:paraId="0000002E">
      <w:pPr>
        <w:rPr/>
      </w:pPr>
      <w:r w:rsidDel="00000000" w:rsidR="00000000" w:rsidRPr="00000000">
        <w:rPr/>
        <w:drawing>
          <wp:inline distB="0" distT="0" distL="0" distR="0">
            <wp:extent cx="4152900" cy="3462784"/>
            <wp:effectExtent b="0" l="0" r="0" t="0"/>
            <wp:docPr id="28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6"/>
                    <a:srcRect b="1543" l="31281" r="20299" t="48081"/>
                    <a:stretch>
                      <a:fillRect/>
                    </a:stretch>
                  </pic:blipFill>
                  <pic:spPr>
                    <a:xfrm>
                      <a:off x="0" y="0"/>
                      <a:ext cx="4152900" cy="346278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6007100"/>
            <wp:effectExtent b="0" l="0" r="0" t="0"/>
            <wp:docPr id="11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6007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  <w:t xml:space="preserve"> </w:t>
      </w:r>
    </w:p>
    <w:p w:rsidR="00000000" w:rsidDel="00000000" w:rsidP="00000000" w:rsidRDefault="00000000" w:rsidRPr="00000000" w14:paraId="0000003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8- Dado el circuito de la figura indique el valor de la función de transferencia, cuando la frecuencia de entrada es muy baja w-&gt;0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/>
        <w:drawing>
          <wp:inline distB="0" distT="0" distL="0" distR="0">
            <wp:extent cx="4184199" cy="2554562"/>
            <wp:effectExtent b="0" l="0" r="0" t="0"/>
            <wp:docPr id="2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9"/>
                    <a:srcRect b="63808" l="32279" r="2030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199" cy="25545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/>
        <w:drawing>
          <wp:inline distB="114300" distT="114300" distL="114300" distR="114300">
            <wp:extent cx="4343400" cy="3200400"/>
            <wp:effectExtent b="0" l="0" r="0" t="0"/>
            <wp:docPr id="24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43400" cy="320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rPr/>
      </w:pPr>
      <w:r w:rsidDel="00000000" w:rsidR="00000000" w:rsidRPr="00000000">
        <w:rPr>
          <w:rtl w:val="0"/>
        </w:rPr>
        <w:t xml:space="preserve">9- Observando el diagrama polar de la figura, asocie las definiciones con el texto faltante, (en líneas de puntos) que se muestra en la ventana desplegable.</w:t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/>
        <w:drawing>
          <wp:inline distB="0" distT="0" distL="0" distR="0">
            <wp:extent cx="4330559" cy="5640144"/>
            <wp:effectExtent b="0" l="0" r="0" t="0"/>
            <wp:docPr id="19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1"/>
                    <a:srcRect b="21167" l="31614" r="19966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30559" cy="564014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rPr/>
      </w:pPr>
      <w:r w:rsidDel="00000000" w:rsidR="00000000" w:rsidRPr="00000000">
        <w:rPr>
          <w:rtl w:val="0"/>
        </w:rPr>
        <w:t xml:space="preserve">10- Observando el circuito de la figura, asocie las definiciones con el texto faltante, (en líneas de puntos) que se muestra en la ventana desplegable.</w:t>
      </w:r>
    </w:p>
    <w:p w:rsidR="00000000" w:rsidDel="00000000" w:rsidP="00000000" w:rsidRDefault="00000000" w:rsidRPr="00000000" w14:paraId="0000004C">
      <w:pPr>
        <w:rPr/>
      </w:pPr>
      <w:r w:rsidDel="00000000" w:rsidR="00000000" w:rsidRPr="00000000">
        <w:rPr/>
        <w:drawing>
          <wp:inline distB="0" distT="0" distL="0" distR="0">
            <wp:extent cx="4100379" cy="3931293"/>
            <wp:effectExtent b="0" l="0" r="0" t="0"/>
            <wp:docPr id="25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2"/>
                    <a:srcRect b="4944" l="31114" r="20465" t="37024"/>
                    <a:stretch>
                      <a:fillRect/>
                    </a:stretch>
                  </pic:blipFill>
                  <pic:spPr>
                    <a:xfrm>
                      <a:off x="0" y="0"/>
                      <a:ext cx="4100379" cy="39312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2240" w:w="15840"/>
      <w:pgMar w:bottom="720" w:top="720" w:left="720" w:right="720" w:header="708" w:footer="708"/>
      <w:pgNumType w:start="1"/>
      <w:cols w:equalWidth="0" w:num="2">
        <w:col w:space="708" w:w="6846"/>
        <w:col w:space="0" w:w="6846"/>
      </w:cols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Calibri"/>
  <w:font w:name="Georgia"/>
  <w:font w:name="Cambria Math">
    <w:embedRegular w:fontKey="{00000000-0000-0000-0000-000000000000}" r:id="rId1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Calibri" w:cs="Calibri" w:eastAsia="Calibri" w:hAnsi="Calibri"/>
        <w:sz w:val="22"/>
        <w:szCs w:val="22"/>
        <w:lang w:val="es-AR"/>
      </w:rPr>
    </w:rPrDefault>
    <w:pPrDefault>
      <w:pPr>
        <w:spacing w:after="200"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40" w:before="240" w:lineRule="auto"/>
    </w:pPr>
    <w:rPr>
      <w:b w:val="1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40" w:before="220" w:lineRule="auto"/>
    </w:pPr>
    <w:rPr>
      <w:b w:val="1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paragraph" w:styleId="Textodeglobo">
    <w:name w:val="Balloon Text"/>
    <w:basedOn w:val="Normal"/>
    <w:link w:val="TextodegloboCar"/>
    <w:uiPriority w:val="99"/>
    <w:semiHidden w:val="1"/>
    <w:unhideWhenUsed w:val="1"/>
    <w:rsid w:val="00B50C31"/>
    <w:pPr>
      <w:spacing w:after="0" w:line="240" w:lineRule="auto"/>
    </w:pPr>
    <w:rPr>
      <w:rFonts w:ascii="Tahoma" w:cs="Tahoma" w:hAnsi="Tahoma"/>
      <w:sz w:val="16"/>
      <w:szCs w:val="16"/>
    </w:rPr>
  </w:style>
  <w:style w:type="character" w:styleId="TextodegloboCar" w:customStyle="1">
    <w:name w:val="Texto de globo Car"/>
    <w:basedOn w:val="Fuentedeprrafopredeter"/>
    <w:link w:val="Textodeglobo"/>
    <w:uiPriority w:val="99"/>
    <w:semiHidden w:val="1"/>
    <w:rsid w:val="00B50C31"/>
    <w:rPr>
      <w:rFonts w:ascii="Tahoma" w:cs="Tahoma" w:hAnsi="Tahoma"/>
      <w:sz w:val="16"/>
      <w:szCs w:val="16"/>
    </w:rPr>
  </w:style>
  <w:style w:type="character" w:styleId="Textodelmarcadordeposicin">
    <w:name w:val="Placeholder Text"/>
    <w:basedOn w:val="Fuentedeprrafopredeter"/>
    <w:uiPriority w:val="99"/>
    <w:semiHidden w:val="1"/>
    <w:rsid w:val="00E72D9F"/>
    <w:rPr>
      <w:color w:val="808080"/>
    </w:rPr>
  </w:style>
  <w:style w:type="paragraph" w:styleId="Subtitle">
    <w:name w:val="Subtitle"/>
    <w:basedOn w:val="Normal"/>
    <w:next w:val="Normal"/>
    <w:pPr>
      <w:keepNext w:val="1"/>
      <w:keepLines w:val="1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4.png"/><Relationship Id="rId22" Type="http://schemas.openxmlformats.org/officeDocument/2006/relationships/image" Target="media/image9.png"/><Relationship Id="rId10" Type="http://schemas.openxmlformats.org/officeDocument/2006/relationships/image" Target="media/image8.png"/><Relationship Id="rId21" Type="http://schemas.openxmlformats.org/officeDocument/2006/relationships/image" Target="media/image7.png"/><Relationship Id="rId13" Type="http://schemas.openxmlformats.org/officeDocument/2006/relationships/image" Target="media/image1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11.png"/><Relationship Id="rId15" Type="http://schemas.openxmlformats.org/officeDocument/2006/relationships/image" Target="media/image14.png"/><Relationship Id="rId14" Type="http://schemas.openxmlformats.org/officeDocument/2006/relationships/image" Target="media/image16.png"/><Relationship Id="rId17" Type="http://schemas.openxmlformats.org/officeDocument/2006/relationships/image" Target="media/image12.png"/><Relationship Id="rId16" Type="http://schemas.openxmlformats.org/officeDocument/2006/relationships/image" Target="media/image1.png"/><Relationship Id="rId5" Type="http://schemas.openxmlformats.org/officeDocument/2006/relationships/styles" Target="styles.xml"/><Relationship Id="rId19" Type="http://schemas.openxmlformats.org/officeDocument/2006/relationships/image" Target="media/image6.png"/><Relationship Id="rId6" Type="http://schemas.openxmlformats.org/officeDocument/2006/relationships/customXml" Target="../customXML/item1.xml"/><Relationship Id="rId18" Type="http://schemas.openxmlformats.org/officeDocument/2006/relationships/image" Target="media/image10.png"/><Relationship Id="rId7" Type="http://schemas.openxmlformats.org/officeDocument/2006/relationships/image" Target="media/image3.png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CambriaMath-regular.ttf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iqDKEZ1rdZntKDTFzYolWBK5EENg==">AMUW2mXBhMplmdogP5g7XHTwdUbkuRAWDb+2oIHk6jxnR4tru1BiRUN1JoDL7vFP8f1k4wVWAecSZz0G7W4NoAJDlBVCM/UCpCYTaEC64j84+5GiNcibSS8WQH2+UiWLCi8eM6kKMuS/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2014-02-07T14:59:00Z</dcterms:created>
  <dc:creator>GERMAN</dc:creator>
</cp:coreProperties>
</file>